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826F75" w14:textId="447EF3C0" w:rsidR="00F01040" w:rsidRDefault="007B00D2" w:rsidP="00C02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 xml:space="preserve">Аннотация к рабочей программе  </w:t>
      </w:r>
      <w:r w:rsidR="00C64C1F">
        <w:rPr>
          <w:rFonts w:ascii="Times New Roman" w:hAnsi="Times New Roman" w:cs="Times New Roman"/>
          <w:sz w:val="28"/>
          <w:szCs w:val="28"/>
        </w:rPr>
        <w:t>учителя-логопеда</w:t>
      </w:r>
      <w:r w:rsidR="00C0297C">
        <w:rPr>
          <w:rFonts w:ascii="Times New Roman" w:hAnsi="Times New Roman" w:cs="Times New Roman"/>
          <w:sz w:val="28"/>
          <w:szCs w:val="28"/>
        </w:rPr>
        <w:t xml:space="preserve"> </w:t>
      </w:r>
      <w:r w:rsidR="00F01040" w:rsidRPr="00F01040">
        <w:rPr>
          <w:rFonts w:ascii="Times New Roman" w:hAnsi="Times New Roman" w:cs="Times New Roman"/>
          <w:sz w:val="28"/>
          <w:szCs w:val="28"/>
        </w:rPr>
        <w:t xml:space="preserve">по реализации </w:t>
      </w:r>
    </w:p>
    <w:p w14:paraId="27FAC8C0" w14:textId="77777777" w:rsidR="007B00D2" w:rsidRPr="009476B0" w:rsidRDefault="007B00D2" w:rsidP="00F010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476B0">
        <w:rPr>
          <w:rFonts w:ascii="Times New Roman" w:hAnsi="Times New Roman" w:cs="Times New Roman"/>
          <w:sz w:val="28"/>
          <w:szCs w:val="28"/>
        </w:rPr>
        <w:t>Основной образовательной  программы дошкольного образования</w:t>
      </w:r>
    </w:p>
    <w:p w14:paraId="6779C863" w14:textId="06A6B51E" w:rsidR="009476B0" w:rsidRPr="009476B0" w:rsidRDefault="0032387E" w:rsidP="00C029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C0297C">
        <w:rPr>
          <w:rFonts w:ascii="Times New Roman" w:hAnsi="Times New Roman" w:cs="Times New Roman"/>
          <w:sz w:val="28"/>
          <w:szCs w:val="28"/>
        </w:rPr>
        <w:t>103</w:t>
      </w:r>
      <w:r w:rsidR="007B00D2" w:rsidRPr="009476B0">
        <w:rPr>
          <w:rFonts w:ascii="Times New Roman" w:hAnsi="Times New Roman" w:cs="Times New Roman"/>
          <w:sz w:val="28"/>
          <w:szCs w:val="28"/>
        </w:rPr>
        <w:t xml:space="preserve"> комбинированного вида</w:t>
      </w:r>
      <w:r>
        <w:rPr>
          <w:rFonts w:ascii="Times New Roman" w:hAnsi="Times New Roman" w:cs="Times New Roman"/>
          <w:sz w:val="28"/>
          <w:szCs w:val="28"/>
        </w:rPr>
        <w:t xml:space="preserve"> с татарским языком воспитания и обучения</w:t>
      </w:r>
      <w:r w:rsidR="007B00D2" w:rsidRPr="009476B0">
        <w:rPr>
          <w:rFonts w:ascii="Times New Roman" w:hAnsi="Times New Roman" w:cs="Times New Roman"/>
          <w:sz w:val="28"/>
          <w:szCs w:val="28"/>
        </w:rPr>
        <w:t>»</w:t>
      </w:r>
      <w:r w:rsidR="00C0297C">
        <w:rPr>
          <w:rFonts w:ascii="Times New Roman" w:hAnsi="Times New Roman" w:cs="Times New Roman"/>
          <w:sz w:val="28"/>
          <w:szCs w:val="28"/>
        </w:rPr>
        <w:t xml:space="preserve"> </w:t>
      </w:r>
      <w:r w:rsidR="007B00D2" w:rsidRPr="009476B0">
        <w:rPr>
          <w:rFonts w:ascii="Times New Roman" w:hAnsi="Times New Roman" w:cs="Times New Roman"/>
          <w:sz w:val="28"/>
          <w:szCs w:val="28"/>
        </w:rPr>
        <w:t>Советского района г. Казани</w:t>
      </w:r>
    </w:p>
    <w:p w14:paraId="46097E9E" w14:textId="77777777" w:rsidR="009476B0" w:rsidRPr="009476B0" w:rsidRDefault="009476B0" w:rsidP="009476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9833D93" w14:textId="77777777" w:rsidR="00A41B0B" w:rsidRPr="00A41B0B" w:rsidRDefault="00A41B0B" w:rsidP="00A41B0B">
      <w:pPr>
        <w:widowControl w:val="0"/>
        <w:autoSpaceDE w:val="0"/>
        <w:autoSpaceDN w:val="0"/>
        <w:spacing w:after="0" w:line="240" w:lineRule="auto"/>
        <w:ind w:left="102" w:right="100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41B0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Данная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 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</w:t>
      </w:r>
    </w:p>
    <w:p w14:paraId="5ADDF5EF" w14:textId="77777777" w:rsidR="00A41B0B" w:rsidRPr="00A41B0B" w:rsidRDefault="00A41B0B" w:rsidP="00A41B0B">
      <w:pPr>
        <w:widowControl w:val="0"/>
        <w:autoSpaceDE w:val="0"/>
        <w:autoSpaceDN w:val="0"/>
        <w:spacing w:after="0" w:line="240" w:lineRule="auto"/>
        <w:ind w:left="102" w:right="107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41B0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Программа обеспечивает функцию доступности образования для каждого ребенка вне зависимости от его особенностей. Она обеспечивает становление и социализацию личности ребенка и ориентирует педагога на его индивидуальные особенности, что соответствует современным научным концепциям дошкольного воспитания о признании самоценности дошкольного периода детства.</w:t>
      </w:r>
    </w:p>
    <w:p w14:paraId="1030C13F" w14:textId="77777777" w:rsidR="00A41B0B" w:rsidRPr="00A41B0B" w:rsidRDefault="00A41B0B" w:rsidP="00A41B0B">
      <w:pPr>
        <w:widowControl w:val="0"/>
        <w:autoSpaceDE w:val="0"/>
        <w:autoSpaceDN w:val="0"/>
        <w:spacing w:after="0" w:line="240" w:lineRule="auto"/>
        <w:ind w:left="102" w:right="106" w:firstLine="566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41B0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Программа построена на позициях гуманно-личностного отношения к ребенку и направлена на реализацию его потребностей, исходя из индивидуальных особенностей.</w:t>
      </w:r>
    </w:p>
    <w:p w14:paraId="34292BBC" w14:textId="3A1607CC" w:rsidR="00C64C1F" w:rsidRPr="00A41B0B" w:rsidRDefault="00A41B0B" w:rsidP="00A41B0B">
      <w:pPr>
        <w:widowControl w:val="0"/>
        <w:autoSpaceDE w:val="0"/>
        <w:autoSpaceDN w:val="0"/>
        <w:spacing w:after="0" w:line="240" w:lineRule="auto"/>
        <w:ind w:left="102" w:right="110" w:firstLine="707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A41B0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Программа составлена с учетом примерной основной образовательной программы дошкольного образования составленной на основе 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ООП ДОУ </w:t>
      </w:r>
      <w:r w:rsidRPr="00A41B0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 примерной адаптированной основной образовательной программы дошкольного образования детей с тяжелыми нарушениями речи Н.В. Нищевой.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="00C64C1F" w:rsidRPr="00C64C1F">
        <w:rPr>
          <w:rFonts w:ascii="Times New Roman" w:hAnsi="Times New Roman" w:cs="Times New Roman"/>
          <w:sz w:val="28"/>
          <w:szCs w:val="28"/>
        </w:rPr>
        <w:t>Издание третье, переработанное и дополненное в соответствии с ФГОС Д</w:t>
      </w:r>
      <w:r w:rsidR="00C0297C">
        <w:rPr>
          <w:rFonts w:ascii="Times New Roman" w:hAnsi="Times New Roman" w:cs="Times New Roman"/>
          <w:sz w:val="28"/>
          <w:szCs w:val="28"/>
        </w:rPr>
        <w:t>О</w:t>
      </w:r>
      <w:r w:rsidR="00C64C1F" w:rsidRPr="00C64C1F">
        <w:rPr>
          <w:rFonts w:ascii="Times New Roman" w:hAnsi="Times New Roman" w:cs="Times New Roman"/>
          <w:sz w:val="28"/>
          <w:szCs w:val="28"/>
        </w:rPr>
        <w:t>. Автор</w:t>
      </w:r>
      <w:r w:rsidR="00C0297C">
        <w:rPr>
          <w:rFonts w:ascii="Times New Roman" w:hAnsi="Times New Roman" w:cs="Times New Roman"/>
          <w:sz w:val="28"/>
          <w:szCs w:val="28"/>
        </w:rPr>
        <w:t xml:space="preserve"> </w:t>
      </w:r>
      <w:r w:rsidR="00C64C1F" w:rsidRPr="00C64C1F">
        <w:rPr>
          <w:rFonts w:ascii="Times New Roman" w:hAnsi="Times New Roman" w:cs="Times New Roman"/>
          <w:sz w:val="28"/>
          <w:szCs w:val="28"/>
        </w:rPr>
        <w:t>учитель-логопед высшей квалификационной категории, отличник народного образования Н. В. Нищева .</w:t>
      </w:r>
    </w:p>
    <w:p w14:paraId="4825B0D7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 написании данной Рабочей Программы был использован опыт работы, представленный в современных технологиях и научно-методических рекомендациях Т.Б.Филичевой, Т.В.Тумановой, Г.В.Чиркиной, Н.В.Нищевой, Т.А.Ткаченко, С.В. Коноваленко, В.В. Коноваленко, О.С Гомзяк и др.</w:t>
      </w:r>
    </w:p>
    <w:p w14:paraId="68FE0B3C" w14:textId="11AB2EAC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Программа опреде</w:t>
      </w:r>
      <w:r w:rsidRPr="00C64C1F">
        <w:rPr>
          <w:rFonts w:ascii="Times New Roman" w:hAnsi="Times New Roman" w:cs="Times New Roman"/>
          <w:sz w:val="28"/>
          <w:szCs w:val="28"/>
        </w:rPr>
        <w:softHyphen/>
        <w:t>ляет содержание и организацию образовательного процесса коррекционно-развивающей работы в логопедических группах детского сада для детей с тяжелыми нарушениями речи (общим недоразвитием речи) му</w:t>
      </w:r>
      <w:r w:rsidR="0032387E">
        <w:rPr>
          <w:rFonts w:ascii="Times New Roman" w:hAnsi="Times New Roman" w:cs="Times New Roman"/>
          <w:sz w:val="28"/>
          <w:szCs w:val="28"/>
        </w:rPr>
        <w:t>ниципального бюджетного</w:t>
      </w:r>
      <w:r w:rsidRPr="00C64C1F">
        <w:rPr>
          <w:rFonts w:ascii="Times New Roman" w:hAnsi="Times New Roman" w:cs="Times New Roman"/>
          <w:sz w:val="28"/>
          <w:szCs w:val="28"/>
        </w:rPr>
        <w:t xml:space="preserve"> дошкольного образовательн</w:t>
      </w:r>
      <w:r w:rsidR="0032387E">
        <w:rPr>
          <w:rFonts w:ascii="Times New Roman" w:hAnsi="Times New Roman" w:cs="Times New Roman"/>
          <w:sz w:val="28"/>
          <w:szCs w:val="28"/>
        </w:rPr>
        <w:t>ого учреждения «Детский сад №</w:t>
      </w:r>
      <w:r w:rsidR="00C0297C">
        <w:rPr>
          <w:rFonts w:ascii="Times New Roman" w:hAnsi="Times New Roman" w:cs="Times New Roman"/>
          <w:sz w:val="28"/>
          <w:szCs w:val="28"/>
        </w:rPr>
        <w:t>103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4C1F">
        <w:rPr>
          <w:rFonts w:ascii="Times New Roman" w:hAnsi="Times New Roman" w:cs="Times New Roman"/>
          <w:sz w:val="28"/>
          <w:szCs w:val="28"/>
        </w:rPr>
        <w:t>комбинированного вида</w:t>
      </w:r>
      <w:r w:rsidR="0032387E" w:rsidRPr="0032387E">
        <w:rPr>
          <w:rFonts w:ascii="Times New Roman" w:hAnsi="Times New Roman" w:cs="Times New Roman"/>
          <w:sz w:val="28"/>
          <w:szCs w:val="28"/>
        </w:rPr>
        <w:t xml:space="preserve"> </w:t>
      </w:r>
      <w:r w:rsidR="0032387E">
        <w:rPr>
          <w:rFonts w:ascii="Times New Roman" w:hAnsi="Times New Roman" w:cs="Times New Roman"/>
          <w:sz w:val="28"/>
          <w:szCs w:val="28"/>
        </w:rPr>
        <w:t>с татарским языком воспитания и обучения</w:t>
      </w:r>
      <w:r w:rsidRPr="00C64C1F">
        <w:rPr>
          <w:rFonts w:ascii="Times New Roman" w:hAnsi="Times New Roman" w:cs="Times New Roman"/>
          <w:sz w:val="28"/>
          <w:szCs w:val="28"/>
        </w:rPr>
        <w:t>» Советского района г. Казани.</w:t>
      </w:r>
    </w:p>
    <w:p w14:paraId="57F5BF75" w14:textId="6276923F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Главная идея коррекционного процесса заключается в реализации общеобразовательных задач дошкольного образования с привлечением синхронного выравнивания речевого и психического развития детей с ОНР, то есть одним из основных принципов Программы является принцип природосообразности.  Программа учитывает общность развития нормально развивающихся детей и детей с</w:t>
      </w:r>
      <w:r w:rsidR="00A41B0B">
        <w:rPr>
          <w:rFonts w:ascii="Times New Roman" w:hAnsi="Times New Roman" w:cs="Times New Roman"/>
          <w:sz w:val="28"/>
          <w:szCs w:val="28"/>
        </w:rPr>
        <w:t xml:space="preserve"> нарушениями речи</w:t>
      </w:r>
      <w:r w:rsidRPr="00C64C1F">
        <w:rPr>
          <w:rFonts w:ascii="Times New Roman" w:hAnsi="Times New Roman" w:cs="Times New Roman"/>
          <w:sz w:val="28"/>
          <w:szCs w:val="28"/>
        </w:rPr>
        <w:t>, и основывается на онтогенетическом принципе, учитывая закономерности развития детской речи в норме.</w:t>
      </w:r>
    </w:p>
    <w:p w14:paraId="09BEC2F3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Также в основу организации заложены  следующие принципы:</w:t>
      </w:r>
    </w:p>
    <w:p w14:paraId="764996C7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lastRenderedPageBreak/>
        <w:t>принцип индивидуализации, учета возможностей, особенностей развития и потребностей каждого ребенка;</w:t>
      </w:r>
    </w:p>
    <w:p w14:paraId="002A3A78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признания каждого ребенка полноправным участником образовательного процесса;</w:t>
      </w:r>
    </w:p>
    <w:p w14:paraId="6F11CFE7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поддержки детской инициативы и формирования познавательных интересов каждого ребенка;</w:t>
      </w:r>
    </w:p>
    <w:p w14:paraId="1961C79C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принципы интеграции усилий специалистов;</w:t>
      </w:r>
    </w:p>
    <w:p w14:paraId="573362BE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конкретности и доступности учебного материала, соответствия требований, методов, приемов и условия образования индивидуальным и возрастным особенностям детей;</w:t>
      </w:r>
    </w:p>
    <w:p w14:paraId="69600044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систематичности и взаимосвязи учебного материала;</w:t>
      </w:r>
    </w:p>
    <w:p w14:paraId="22F72A77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постепенности подачи учебного материала;</w:t>
      </w:r>
    </w:p>
    <w:p w14:paraId="7F24D112" w14:textId="77777777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принцип концентрического наращивания информации в каждой из последующих возрастных групп во всех пяти образовательных областях</w:t>
      </w:r>
    </w:p>
    <w:p w14:paraId="038D6819" w14:textId="77777777" w:rsidR="00573E28" w:rsidRDefault="00573E28" w:rsidP="00573E2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94B9E20" w14:textId="5FBD7DBB" w:rsidR="00573E28" w:rsidRPr="00573E28" w:rsidRDefault="00573E28" w:rsidP="00573E2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программы – </w:t>
      </w:r>
      <w:r w:rsidRPr="00573E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коррекция речевых нарушений у детей дошкольного возраста, имеющих недостатки в речевом развитии. </w:t>
      </w:r>
    </w:p>
    <w:p w14:paraId="34FDE76D" w14:textId="77777777" w:rsidR="00573E28" w:rsidRPr="00573E28" w:rsidRDefault="00573E28" w:rsidP="00573E2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коррекционного процесса  решаются </w:t>
      </w:r>
      <w:r w:rsidRPr="00573E2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следующие</w:t>
      </w:r>
      <w:r w:rsidRPr="00573E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r w:rsidRPr="00573E2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задачи</w:t>
      </w:r>
      <w:r w:rsidRPr="00573E28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:</w:t>
      </w:r>
    </w:p>
    <w:p w14:paraId="0BA4041D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раннее выявление и своевременное предупреждение речевых нарушений;</w:t>
      </w:r>
    </w:p>
    <w:p w14:paraId="2E3E72E6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преодоление недостатков в речевом развитии;</w:t>
      </w:r>
    </w:p>
    <w:p w14:paraId="2CCABB65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артикуляционных навыков звукопроизношения и развитие слухового восприятия;</w:t>
      </w:r>
    </w:p>
    <w:p w14:paraId="5A5FCF19" w14:textId="5E82A404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нормализация  звукопроизношения и слоговой структуры слова;</w:t>
      </w:r>
    </w:p>
    <w:p w14:paraId="2898E746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навыков звукового анализа и синтеза; </w:t>
      </w:r>
    </w:p>
    <w:p w14:paraId="0CED1F35" w14:textId="77777777" w:rsidR="00573E28" w:rsidRPr="00573E28" w:rsidRDefault="00573E28" w:rsidP="00573E28">
      <w:pPr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E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лексико-грамматических категорий и связной речи (монологической и диалогической речи). </w:t>
      </w:r>
    </w:p>
    <w:p w14:paraId="08E802B0" w14:textId="77777777" w:rsidR="00573E28" w:rsidRDefault="00573E28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08F11D2" w14:textId="3D3DDA2F" w:rsidR="00C64C1F" w:rsidRPr="00C64C1F" w:rsidRDefault="00C64C1F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64C1F">
        <w:rPr>
          <w:rFonts w:ascii="Times New Roman" w:hAnsi="Times New Roman" w:cs="Times New Roman"/>
          <w:sz w:val="28"/>
          <w:szCs w:val="28"/>
        </w:rPr>
        <w:t>Планирование работы во всех пяти образовательных областях учитывает особенности речевого и общего развития детей с тяжелой речевой патологией.</w:t>
      </w:r>
    </w:p>
    <w:p w14:paraId="6BAB886B" w14:textId="77777777" w:rsidR="00D8347C" w:rsidRPr="009476B0" w:rsidRDefault="00D8347C" w:rsidP="00C64C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8347C" w:rsidRPr="009476B0" w:rsidSect="004E5F7A">
      <w:pgSz w:w="11906" w:h="16838"/>
      <w:pgMar w:top="709" w:right="566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B6275"/>
    <w:multiLevelType w:val="hybridMultilevel"/>
    <w:tmpl w:val="C3AE8A3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E64B60"/>
    <w:multiLevelType w:val="multilevel"/>
    <w:tmpl w:val="BA70F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237D3A"/>
    <w:multiLevelType w:val="hybridMultilevel"/>
    <w:tmpl w:val="F62810EE"/>
    <w:lvl w:ilvl="0" w:tplc="BB6C9B3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60660513"/>
    <w:multiLevelType w:val="multilevel"/>
    <w:tmpl w:val="AF4EC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00D2"/>
    <w:rsid w:val="00137911"/>
    <w:rsid w:val="0032387E"/>
    <w:rsid w:val="004E5F7A"/>
    <w:rsid w:val="00573E28"/>
    <w:rsid w:val="006946AC"/>
    <w:rsid w:val="006D114E"/>
    <w:rsid w:val="007B00D2"/>
    <w:rsid w:val="009476B0"/>
    <w:rsid w:val="00A41B0B"/>
    <w:rsid w:val="00B10B70"/>
    <w:rsid w:val="00C0297C"/>
    <w:rsid w:val="00C64C1F"/>
    <w:rsid w:val="00D8347C"/>
    <w:rsid w:val="00F0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10560"/>
  <w15:docId w15:val="{62B87600-F0E8-458E-914F-1F8DAFC1D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3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0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E5F7A"/>
    <w:pPr>
      <w:ind w:left="720"/>
      <w:contextualSpacing/>
    </w:pPr>
    <w:rPr>
      <w:rFonts w:ascii="Calibri" w:eastAsia="Calibri" w:hAnsi="Calibri"/>
    </w:rPr>
  </w:style>
  <w:style w:type="paragraph" w:customStyle="1" w:styleId="6">
    <w:name w:val="6"/>
    <w:basedOn w:val="a"/>
    <w:rsid w:val="0094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00">
    <w:name w:val="a0"/>
    <w:basedOn w:val="a0"/>
    <w:rsid w:val="009476B0"/>
  </w:style>
  <w:style w:type="character" w:styleId="a5">
    <w:name w:val="Strong"/>
    <w:basedOn w:val="a0"/>
    <w:uiPriority w:val="22"/>
    <w:qFormat/>
    <w:rsid w:val="00F01040"/>
    <w:rPr>
      <w:b/>
      <w:bCs/>
    </w:rPr>
  </w:style>
  <w:style w:type="paragraph" w:styleId="a6">
    <w:name w:val="No Spacing"/>
    <w:basedOn w:val="a"/>
    <w:uiPriority w:val="1"/>
    <w:qFormat/>
    <w:rsid w:val="00C64C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41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55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Айгуль</cp:lastModifiedBy>
  <cp:revision>3</cp:revision>
  <dcterms:created xsi:type="dcterms:W3CDTF">2022-05-18T13:35:00Z</dcterms:created>
  <dcterms:modified xsi:type="dcterms:W3CDTF">2022-11-21T21:23:00Z</dcterms:modified>
</cp:coreProperties>
</file>